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1200" w:lineRule="exact"/>
        <w:ind w:left="0" w:right="0"/>
        <w:jc w:val="distribute"/>
        <w:rPr>
          <w:rFonts w:hint="eastAsia" w:ascii="方正小标宋简体" w:hAnsi="宋体" w:eastAsia="方正小标宋简体" w:cs="方正小标宋简体"/>
          <w:color w:val="FF0000"/>
          <w:spacing w:val="-16"/>
          <w:w w:val="50"/>
          <w:sz w:val="116"/>
          <w:szCs w:val="116"/>
          <w:lang w:val="en-US"/>
        </w:rPr>
      </w:pPr>
      <w:r>
        <w:rPr>
          <w:rFonts w:hint="eastAsia" w:ascii="方正小标宋简体" w:hAnsi="宋体" w:eastAsia="方正小标宋简体" w:cs="方正小标宋简体"/>
          <w:color w:val="FF0000"/>
          <w:spacing w:val="-16"/>
          <w:w w:val="50"/>
          <w:kern w:val="2"/>
          <w:sz w:val="116"/>
          <w:szCs w:val="116"/>
          <w:lang w:val="en-US" w:eastAsia="zh-CN" w:bidi="ar"/>
        </w:rPr>
        <w:t>苏州市人力资源和社会保障局文件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宋体" w:cs="Times New Roman"/>
          <w:snapToGrid w:val="0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13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563054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0545" cy="0"/>
                        </a:xfrm>
                        <a:prstGeom prst="line">
                          <a:avLst/>
                        </a:prstGeom>
                        <a:ln w="444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25.5pt;height:0pt;width:443.35pt;z-index:251133952;mso-width-relative:page;mso-height-relative:page;" stroked="t" coordsize="21600,21600" o:gfxdata="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kCAmh1QAAAAYBAAAPAAAAAAAAAAEAIAAAACIAAABk&#10;cnMvZG93bnJldi54bWxQSwECFAAUAAAACACHTuJAg/U4mtABAACOAwAADgAAAAAAAAABACAAAAAk&#10;AQAAZHJzL2Uyb0RvYy54bWxQSwUGAAAAAAYABgBZAQAAZgUAAAAA&#10;">
                <v:path arrowok="t"/>
                <v:fill focussize="0,0"/>
                <v:stroke weight="3.5pt" color="#FF0000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snapToGrid w:val="0"/>
          <w:kern w:val="2"/>
          <w:sz w:val="32"/>
          <w:szCs w:val="32"/>
          <w:lang w:val="en-US" w:eastAsia="zh-CN" w:bidi="ar"/>
        </w:rPr>
        <w:t>苏人保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法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〔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2017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snapToGrid w:val="0"/>
          <w:kern w:val="2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关于公布2017年度重大行政决策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事项目录的通知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仿宋" w:eastAsia="仿宋_GB2312" w:cs="仿宋_GB2312"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仿宋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>局各处室、各直属单位：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为贯彻实施市政府《关于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公布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2017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年度苏州市重大行政决策事项目录的通知》（苏府办〔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2017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77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号），根据文件精神，现公布我局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2017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年度重大行政决策事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项目录，并就做好我局承办的重大行政决策事项工作提出如下要求：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一、承办处室要根据《苏州市重大行政决策程序规定》《苏州市人力资源和社会保障局重大行政决策程序规定》要求和目录安排，及时制定工作方案，组织起草决策草案，及时提交局长办公会讨论决定并组织实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二、列入目录的各重大行政决策事项必须严格落实公众参与、专家论证、风险评估、合法性审查、廉洁性审查、集体讨论决定等法定程序，确保程序正当、过程公开、责任明确。各决策事项未履行重大行政决策相关程序的，不得以局名义提请政府全体会议或常务会议审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三、决策论证过程、审查申报等工作纳入苏州市重大行政决策网上公开运行系统，确保重大行政决策事项论证工作节点管理、流程控制、规范运行。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四、承办处室要重视重大行政决策的档案管理，对决策立项和决策过程中形成的法定程序证明材料及时整理归档，实现重大行政决策全过程记录。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五、局办公室、政策法规处、监察室等部门按照各自职责分别做好重大行政决策风险评估、合法性审查、廉洁性评估的业务指导和相关监督管理工作。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附件：市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人社局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2017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年度重大行政决策事项目录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仿宋_GB2312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仿宋_GB2312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000" w:firstLineChars="1250"/>
        <w:jc w:val="both"/>
        <w:rPr>
          <w:rFonts w:eastAsia="仿宋_GB2312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苏州市人力资源和社会保障局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仿宋_GB2312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                       2017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24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exact"/>
        <w:ind w:left="0" w:right="0" w:firstLine="420" w:firstLineChars="20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仿宋" w:eastAsia="方正小标宋简体" w:cs="方正小标宋简体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市人社局2017年度重大行政决策事项目录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Style w:val="4"/>
        <w:tblW w:w="8820" w:type="dxa"/>
        <w:tblInd w:w="108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501"/>
        <w:gridCol w:w="1079"/>
        <w:gridCol w:w="23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980" w:firstLineChars="35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项 目 名 称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承办部门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全面提升大病医疗保险全覆盖水平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市 级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医疗保险处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苏州市长期护理保险制度试点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市 级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医疗保险处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制定关于加强劳动保障执法能力建设的实施方案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部门级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劳动关系与监察处（监察支队）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制定关于深化职称制度改革的实施细则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部门级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管理处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 w:firstLine="4464" w:firstLineChars="1395"/>
        <w:jc w:val="lef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 w:firstLine="4464" w:firstLineChars="1395"/>
        <w:jc w:val="lef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 w:firstLine="4464" w:firstLineChars="1395"/>
        <w:jc w:val="lef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 w:firstLine="4464" w:firstLineChars="1395"/>
        <w:jc w:val="lef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645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2041" w:right="1474" w:bottom="1985" w:left="1588" w:header="851" w:footer="1588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0417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3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USER01</dc:creator>
  <cp:lastModifiedBy>USER01</cp:lastModifiedBy>
  <dcterms:modified xsi:type="dcterms:W3CDTF">2017-04-25T01:10:36Z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