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56F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lang w:val="en-US" w:eastAsia="zh-CN"/>
        </w:rPr>
        <w:t>附件2：</w:t>
      </w:r>
    </w:p>
    <w:p w14:paraId="182BA6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0" w:firstLineChars="150"/>
        <w:jc w:val="center"/>
        <w:textAlignment w:val="auto"/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lang w:val="en-US" w:eastAsia="zh-CN"/>
        </w:rPr>
        <w:t>全省构建和谐劳动关系工作先进个人拟推荐对象基本情况</w:t>
      </w:r>
      <w:bookmarkStart w:id="0" w:name="_GoBack"/>
      <w:bookmarkEnd w:id="0"/>
    </w:p>
    <w:p w14:paraId="387FE3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1.董迎峰，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男，1978年10月生，中共党员，现任苏州市劳动人事争议仲裁院院长。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深耕劳动保障监察一线多年，常态化上门指导企业规范用工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多次</w:t>
      </w:r>
      <w:r>
        <w:rPr>
          <w:rFonts w:hint="eastAsia" w:ascii="仿宋_GB2312" w:hAnsi="仿宋_GB2312" w:eastAsia="仿宋_GB2312" w:cs="仿宋_GB2312"/>
          <w:sz w:val="32"/>
          <w:szCs w:val="32"/>
        </w:rPr>
        <w:t>带队驻企蹲点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创新搭建劳动关系监测预警平台，运用大数据手段实现用工风险前置预判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牵头制定重大涉稳风险联动、企业关停并转迁风险应急处置机制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聚焦欠薪突出问题系统施治，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推动上线“苏安薪”欠薪维权平台，牵头</w:t>
      </w:r>
      <w:r>
        <w:rPr>
          <w:rFonts w:hint="eastAsia" w:ascii="仿宋_GB2312" w:hAnsi="仿宋_GB2312" w:eastAsia="仿宋_GB2312" w:cs="仿宋_GB2312"/>
          <w:sz w:val="32"/>
          <w:szCs w:val="32"/>
        </w:rPr>
        <w:t>整治政府国企项目欠薪问题，全面落实工程建设领域农民工工资月结月清制度，在省内率先设立农民工工资应急周转金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统筹推进“净源斩链”“百日攻坚”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人力资源市场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秩序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行动</w:t>
      </w:r>
      <w:r>
        <w:rPr>
          <w:rFonts w:hint="eastAsia" w:ascii="仿宋_GB2312" w:hAnsi="仿宋_GB2312" w:eastAsia="仿宋_GB2312" w:cs="仿宋_GB2312"/>
          <w:sz w:val="32"/>
          <w:szCs w:val="32"/>
        </w:rPr>
        <w:t>，依法整治非法职介活动，用心用情维护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劳动者合法权益</w:t>
      </w:r>
      <w:r>
        <w:rPr>
          <w:rFonts w:hint="eastAsia" w:ascii="仿宋_GB2312" w:hAnsi="仿宋_GB2312" w:eastAsia="仿宋_GB2312" w:cs="仿宋_GB2312"/>
          <w:sz w:val="32"/>
          <w:szCs w:val="32"/>
        </w:rPr>
        <w:t>，持续夯实和谐劳动关系发展根基。</w:t>
      </w:r>
    </w:p>
    <w:p w14:paraId="11C113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2.吴振键，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男，1974年3月生，中共党员，现任江苏省太仓高新技术产业开发区人力资源和社会保障局局长。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太仓高新区市场主体、参保职工体量庞大，劳动关系治理任务艰巨。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治立场坚定，深学细悟习近平总书记关于保障和改善民生、构建和谐劳动关系的重要论述，创新构建“前置防风险、预警化矛盾、纠纷快处置”全链条劳动关系风险管控机制，被太仓市委记三等功。他坚持源头前置防控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印发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用工合规工具包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3000余份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多渠道普法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宣教，常态开展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企业用工体检，从源头减少劳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动关系风险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隐患；搭建多部门联动预警网络，创新红黄蓝三级预警，优化仲裁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纠纷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快处闭环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机制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，2023年以来化解劳动争议2000余件。聚焦劳务派遣等重点行业，实行准入核验、分类监管，从严整治各类用工乱象。该同志实干攻坚、实绩突出，有力维护辖区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劳动关系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和谐稳定，是基层劳动关系创建标杆骨干。</w:t>
      </w:r>
    </w:p>
    <w:p w14:paraId="0B1B8E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3.方宇，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女，1979年11月生，中共党员，现任苏州高新区（虎丘区）总工会副主席。她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作为工会工作者，紧扣主责主业，全力维护劳动领域安全稳定，保障职工合法权益。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紧紧抓住创建全国总工会“新时代枫桥经验”示范培育点这一有力契机，牵头建立职工法律援助“15分钟服务圈”体系，构建“五位一体”部门联动解纷机制。近三年来共稳妥处理职工信访诉求4900余件，受理劳动争议案件1560余件，依托工会力量调解成功400余件。深入推进职工普法教育，开展线上线下普法活动380余场，覆盖职工14万余人次。大力推进职工关心关爱服务，积极构建和谐劳动关系，为区域经济社会高质量发展注入工会力量。</w:t>
      </w:r>
    </w:p>
    <w:p w14:paraId="2BDDEC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4. </w:t>
      </w: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周坚，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男，1977年5月生，群众，现任苏州市姑苏区苏锦街道劳动保障维权工作站站长。他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深耕姑苏区劳动保障一线，牢牢把握新时代人社工作政治属性，当好惠民政策宣讲排头兵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迎难而上攻坚破难，当好劳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权益守护贴心人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主动出击净化市场，当好非法中介整治攻坚手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严于律己带好队伍，当好清正廉洁带头人，全力为劳动保障事业高质量发展贡献力量。个人先后获评多项先进荣誉，2021年荣获江苏省金牌劳动关系协调员，带领工作站20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4年获评省级示范网格，连续十年获评姑苏区劳动保障先进集体。</w:t>
      </w:r>
    </w:p>
    <w:p w14:paraId="185059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5.凌建华，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男，1977年3月生，中共党员，现任江苏吴中集团有限公司人力资源部总经理。他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深耕劳动关系多年，实务经验丰富。他先后完善了企业薪酬、合同等全流程用工制度，搭建企职沟通桥梁，高效预防和化解各类争议纠纷，实现“纠纷不出厂门”，近5年未发生群体性劳动争议事件，所在单位获评“苏州市劳动关系和谐企业”。他注重企业文化建设，建立多渠道沟通体系，组建各类社团并开展丰富文体活动。在他的推动下企业将关怀延伸至员工婚丧嫁娶、生病及子女升学等节点，为员工提供旅游、体检等福利；同时他不断完善职业培训体系，给予员工自我提升空间，并带动1700余人参与志愿服务，极大提升了5000余名员工的幸福感与价值感。</w:t>
      </w:r>
    </w:p>
    <w:p w14:paraId="2D263A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6.郭冬梅，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女，1989年11月生，中共党员，现任苏州顺丰速运有限公司人力资源部负责人。她创新打造“苏南大家谈”沟通载体，线上依托回声平台、丰声沟通群收集员工诉求，线下深入网点开展座谈，2026 年上半年累计组织座谈 800 余场，现场处置一线诉求 1500 余件，吸纳职工合理化建议 206 条，保障职工诉求提得出、有人管、有回音。坚持预防为先、调解优先，牵头搭建员工服务中心、工会、党员先锋“三位一体”的纠纷化解机制，常态化前置排查各类用工风险，劳动争议调解成效突出。苏州顺丰速运有限公司劳动争议调解委员会获评全国“2023 年度工作突出基层劳动人事争议调解组织”。</w:t>
      </w:r>
    </w:p>
    <w:p w14:paraId="1E4A7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B4658E7">
      <w:pPr>
        <w:pStyle w:val="2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DE2D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ED2D2A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ED2D2A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85FC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A6A8B"/>
    <w:rsid w:val="18BE23B7"/>
    <w:rsid w:val="3872638C"/>
    <w:rsid w:val="3DB12122"/>
    <w:rsid w:val="3FE73949"/>
    <w:rsid w:val="45BA6A8B"/>
    <w:rsid w:val="7BE00A6F"/>
    <w:rsid w:val="B1B9B992"/>
    <w:rsid w:val="FF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 w:val="0"/>
      <w:ind w:firstLine="420" w:firstLineChars="100"/>
      <w:jc w:val="both"/>
    </w:pPr>
    <w:rPr>
      <w:rFonts w:ascii="仿宋_GB2312" w:hAnsi="Times New Roman" w:eastAsia="Times New Roman" w:cs="Times New Roman"/>
      <w:color w:val="000000"/>
      <w:kern w:val="2"/>
      <w:sz w:val="24"/>
      <w:szCs w:val="24"/>
      <w:lang w:val="en-US" w:eastAsia="en-US" w:bidi="en-US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index 5"/>
    <w:next w:val="1"/>
    <w:qFormat/>
    <w:uiPriority w:val="2"/>
    <w:pPr>
      <w:widowControl w:val="0"/>
      <w:ind w:left="168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1706</Words>
  <Characters>1780</Characters>
  <Lines>0</Lines>
  <Paragraphs>0</Paragraphs>
  <TotalTime>9</TotalTime>
  <ScaleCrop>false</ScaleCrop>
  <LinksUpToDate>false</LinksUpToDate>
  <CharactersWithSpaces>1789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2026-10-19T09:51:00Z</dcterms:created>
  <dc:creator>WPS_1714310172</dc:creator>
  <cp:lastModifiedBy>WPS_1714310172</cp:lastModifiedBy>
  <dcterms:modified xsi:type="dcterms:W3CDTF">2026-10-19T07:32:20Z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9C3381B35B944930B99CC04B5B28DEC7_11</vt:lpwstr>
  </property>
  <property fmtid="{D5CDD505-2E9C-101B-9397-08002B2CF9AE}" pid="4" name="KSOTemplateDocerSaveRecord">
    <vt:lpwstr>eyJoZGlkIjoiZjlmYTNmODgzYmJkZWU5MDEyMjViNjBkNGMwNTAzNWIiLCJ1c2VySWQiOiIxNTk2NDM1NjM0In0=</vt:lpwstr>
  </property>
</Properties>
</file>